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39" w:rsidRDefault="00D102DD" w:rsidP="00D102DD">
      <w:pPr>
        <w:jc w:val="center"/>
        <w:rPr>
          <w:sz w:val="36"/>
          <w:szCs w:val="36"/>
        </w:rPr>
      </w:pPr>
      <w:r w:rsidRPr="00D102DD">
        <w:rPr>
          <w:sz w:val="36"/>
          <w:szCs w:val="36"/>
        </w:rPr>
        <w:t>COSHH Assessments Index Sheet</w:t>
      </w:r>
    </w:p>
    <w:p w:rsidR="00D102DD" w:rsidRDefault="00D102DD" w:rsidP="00D102DD">
      <w:pPr>
        <w:jc w:val="center"/>
        <w:rPr>
          <w:sz w:val="36"/>
          <w:szCs w:val="36"/>
        </w:rPr>
      </w:pPr>
      <w:r>
        <w:rPr>
          <w:sz w:val="36"/>
          <w:szCs w:val="36"/>
        </w:rPr>
        <w:t>The following is a list of materials used within this practice.</w:t>
      </w:r>
    </w:p>
    <w:p w:rsidR="00D102DD" w:rsidRDefault="00D102DD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...</w:t>
      </w:r>
    </w:p>
    <w:p w:rsidR="00D102DD" w:rsidRDefault="00D102DD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...</w:t>
      </w:r>
    </w:p>
    <w:p w:rsidR="00D102DD" w:rsidRDefault="00D102DD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...</w:t>
      </w:r>
    </w:p>
    <w:p w:rsidR="00D102DD" w:rsidRDefault="00D102DD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...</w:t>
      </w:r>
    </w:p>
    <w:p w:rsidR="00D102DD" w:rsidRDefault="00D102DD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...</w:t>
      </w:r>
    </w:p>
    <w:p w:rsidR="00D102DD" w:rsidRDefault="00D102DD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...</w:t>
      </w:r>
    </w:p>
    <w:p w:rsidR="00D102DD" w:rsidRDefault="00D102DD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...</w:t>
      </w:r>
    </w:p>
    <w:p w:rsidR="00D102DD" w:rsidRDefault="00D102DD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...</w:t>
      </w:r>
    </w:p>
    <w:p w:rsidR="00D102DD" w:rsidRDefault="00D102DD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...</w:t>
      </w:r>
    </w:p>
    <w:p w:rsidR="00D102DD" w:rsidRDefault="00D102DD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...</w:t>
      </w:r>
    </w:p>
    <w:p w:rsidR="00D102DD" w:rsidRDefault="00D102DD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...</w:t>
      </w:r>
    </w:p>
    <w:p w:rsidR="00D102DD" w:rsidRDefault="00841751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…</w:t>
      </w:r>
    </w:p>
    <w:p w:rsidR="00D102DD" w:rsidRDefault="00D102DD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...</w:t>
      </w:r>
    </w:p>
    <w:p w:rsidR="00D102DD" w:rsidRDefault="00D102DD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...</w:t>
      </w:r>
    </w:p>
    <w:p w:rsidR="00D102DD" w:rsidRDefault="00D102DD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...</w:t>
      </w:r>
    </w:p>
    <w:p w:rsidR="00D102DD" w:rsidRDefault="00D102DD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...</w:t>
      </w:r>
    </w:p>
    <w:p w:rsidR="00D102DD" w:rsidRDefault="00D102DD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...</w:t>
      </w:r>
    </w:p>
    <w:p w:rsidR="00D102DD" w:rsidRDefault="00D102DD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...</w:t>
      </w:r>
    </w:p>
    <w:p w:rsidR="00D102DD" w:rsidRDefault="00D102DD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...</w:t>
      </w:r>
    </w:p>
    <w:p w:rsidR="00D102DD" w:rsidRDefault="00841751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…</w:t>
      </w:r>
    </w:p>
    <w:p w:rsidR="00D102DD" w:rsidRDefault="00D102DD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...</w:t>
      </w:r>
    </w:p>
    <w:p w:rsidR="00D102DD" w:rsidRDefault="00D102DD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...</w:t>
      </w:r>
    </w:p>
    <w:p w:rsidR="00D102DD" w:rsidRDefault="00D102DD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...</w:t>
      </w:r>
    </w:p>
    <w:p w:rsidR="006709DC" w:rsidRPr="00841751" w:rsidRDefault="006709DC" w:rsidP="00D102D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41751">
        <w:rPr>
          <w:sz w:val="36"/>
          <w:szCs w:val="36"/>
        </w:rPr>
        <w:t>...</w:t>
      </w:r>
      <w:bookmarkStart w:id="0" w:name="_GoBack"/>
      <w:bookmarkEnd w:id="0"/>
      <w:r w:rsidRPr="00841751">
        <w:rPr>
          <w:sz w:val="36"/>
          <w:szCs w:val="36"/>
        </w:rPr>
        <w:t xml:space="preserve">        </w:t>
      </w:r>
    </w:p>
    <w:p w:rsidR="006709DC" w:rsidRDefault="006709DC" w:rsidP="006709DC">
      <w:pPr>
        <w:jc w:val="center"/>
        <w:rPr>
          <w:sz w:val="36"/>
          <w:szCs w:val="36"/>
        </w:rPr>
      </w:pPr>
    </w:p>
    <w:p w:rsidR="006709DC" w:rsidRDefault="006709DC" w:rsidP="006709DC">
      <w:pPr>
        <w:jc w:val="center"/>
        <w:rPr>
          <w:sz w:val="36"/>
          <w:szCs w:val="36"/>
        </w:rPr>
      </w:pPr>
      <w:r>
        <w:rPr>
          <w:sz w:val="36"/>
          <w:szCs w:val="36"/>
        </w:rPr>
        <w:t>All staff have read the assessments and signed below.</w:t>
      </w:r>
    </w:p>
    <w:p w:rsidR="006709DC" w:rsidRDefault="006709DC" w:rsidP="006709DC">
      <w:pPr>
        <w:jc w:val="center"/>
        <w:rPr>
          <w:sz w:val="36"/>
          <w:szCs w:val="36"/>
        </w:rPr>
      </w:pPr>
      <w:r>
        <w:rPr>
          <w:sz w:val="36"/>
          <w:szCs w:val="36"/>
        </w:rPr>
        <w:t>As new materials are used within the practice they will be added to the index list but the individual COSHH assessment will be read signed and dated by staff members.</w:t>
      </w:r>
    </w:p>
    <w:p w:rsidR="00D102DD" w:rsidRPr="006709DC" w:rsidRDefault="00D102DD" w:rsidP="006709DC">
      <w:pPr>
        <w:ind w:left="426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709DC" w:rsidTr="006709DC">
        <w:tc>
          <w:tcPr>
            <w:tcW w:w="3080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3081" w:type="dxa"/>
          </w:tcPr>
          <w:p w:rsidR="006709DC" w:rsidRDefault="006709DC" w:rsidP="006709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Signature</w:t>
            </w:r>
          </w:p>
        </w:tc>
        <w:tc>
          <w:tcPr>
            <w:tcW w:w="3081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</w:t>
            </w:r>
          </w:p>
        </w:tc>
      </w:tr>
      <w:tr w:rsidR="006709DC" w:rsidTr="006709DC">
        <w:tc>
          <w:tcPr>
            <w:tcW w:w="3080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</w:tr>
      <w:tr w:rsidR="006709DC" w:rsidTr="006709DC">
        <w:tc>
          <w:tcPr>
            <w:tcW w:w="3080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</w:tr>
      <w:tr w:rsidR="006709DC" w:rsidTr="006709DC">
        <w:tc>
          <w:tcPr>
            <w:tcW w:w="3080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</w:tr>
      <w:tr w:rsidR="006709DC" w:rsidTr="006709DC">
        <w:tc>
          <w:tcPr>
            <w:tcW w:w="3080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</w:tr>
      <w:tr w:rsidR="006709DC" w:rsidTr="006709DC">
        <w:tc>
          <w:tcPr>
            <w:tcW w:w="3080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</w:tr>
      <w:tr w:rsidR="006709DC" w:rsidTr="006709DC">
        <w:tc>
          <w:tcPr>
            <w:tcW w:w="3080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</w:tr>
      <w:tr w:rsidR="006709DC" w:rsidTr="006709DC">
        <w:tc>
          <w:tcPr>
            <w:tcW w:w="3080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</w:tr>
      <w:tr w:rsidR="006709DC" w:rsidTr="006709DC">
        <w:tc>
          <w:tcPr>
            <w:tcW w:w="3080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</w:tr>
      <w:tr w:rsidR="006709DC" w:rsidTr="006709DC">
        <w:tc>
          <w:tcPr>
            <w:tcW w:w="3080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6709DC" w:rsidRDefault="006709DC" w:rsidP="00D102DD">
            <w:pPr>
              <w:jc w:val="center"/>
              <w:rPr>
                <w:sz w:val="36"/>
                <w:szCs w:val="36"/>
              </w:rPr>
            </w:pPr>
          </w:p>
        </w:tc>
      </w:tr>
    </w:tbl>
    <w:p w:rsidR="00D102DD" w:rsidRDefault="00D102DD" w:rsidP="00D102DD">
      <w:pPr>
        <w:jc w:val="center"/>
        <w:rPr>
          <w:sz w:val="36"/>
          <w:szCs w:val="36"/>
        </w:rPr>
      </w:pPr>
    </w:p>
    <w:p w:rsidR="00D102DD" w:rsidRDefault="00D102DD" w:rsidP="00D102DD">
      <w:pPr>
        <w:jc w:val="center"/>
        <w:rPr>
          <w:sz w:val="36"/>
          <w:szCs w:val="36"/>
        </w:rPr>
      </w:pPr>
    </w:p>
    <w:p w:rsidR="00D102DD" w:rsidRDefault="00D102DD" w:rsidP="00D102DD">
      <w:pPr>
        <w:jc w:val="center"/>
        <w:rPr>
          <w:sz w:val="36"/>
          <w:szCs w:val="36"/>
        </w:rPr>
      </w:pPr>
    </w:p>
    <w:p w:rsidR="00D102DD" w:rsidRDefault="00D102DD" w:rsidP="00D102DD">
      <w:pPr>
        <w:jc w:val="center"/>
        <w:rPr>
          <w:sz w:val="36"/>
          <w:szCs w:val="36"/>
        </w:rPr>
      </w:pPr>
    </w:p>
    <w:sectPr w:rsidR="00D102DD" w:rsidSect="004A24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0F" w:rsidRDefault="00C5670F" w:rsidP="00D102DD">
      <w:pPr>
        <w:spacing w:after="0" w:line="240" w:lineRule="auto"/>
      </w:pPr>
      <w:r>
        <w:separator/>
      </w:r>
    </w:p>
  </w:endnote>
  <w:endnote w:type="continuationSeparator" w:id="0">
    <w:p w:rsidR="00C5670F" w:rsidRDefault="00C5670F" w:rsidP="00D1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0F" w:rsidRDefault="00C5670F" w:rsidP="00D102DD">
      <w:pPr>
        <w:spacing w:after="0" w:line="240" w:lineRule="auto"/>
      </w:pPr>
      <w:r>
        <w:separator/>
      </w:r>
    </w:p>
  </w:footnote>
  <w:footnote w:type="continuationSeparator" w:id="0">
    <w:p w:rsidR="00C5670F" w:rsidRDefault="00C5670F" w:rsidP="00D1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DD" w:rsidRDefault="00D102DD" w:rsidP="00D102DD">
    <w:pPr>
      <w:pStyle w:val="Header"/>
      <w:jc w:val="center"/>
    </w:pPr>
    <w:r>
      <w:t>Dental practice name                                                                                                         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65B2"/>
    <w:multiLevelType w:val="hybridMultilevel"/>
    <w:tmpl w:val="07106568"/>
    <w:lvl w:ilvl="0" w:tplc="B8E487A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C4B93"/>
    <w:multiLevelType w:val="hybridMultilevel"/>
    <w:tmpl w:val="B1E401BE"/>
    <w:lvl w:ilvl="0" w:tplc="45D0BC7C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2DD"/>
    <w:rsid w:val="004A2442"/>
    <w:rsid w:val="00526AE7"/>
    <w:rsid w:val="006044A1"/>
    <w:rsid w:val="006709DC"/>
    <w:rsid w:val="006F7E32"/>
    <w:rsid w:val="00841751"/>
    <w:rsid w:val="00A02E3D"/>
    <w:rsid w:val="00C5670F"/>
    <w:rsid w:val="00D102DD"/>
    <w:rsid w:val="00FB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4AA56-CD61-4F7E-8BFA-D16B1A19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2DD"/>
  </w:style>
  <w:style w:type="paragraph" w:styleId="Footer">
    <w:name w:val="footer"/>
    <w:basedOn w:val="Normal"/>
    <w:link w:val="FooterChar"/>
    <w:uiPriority w:val="99"/>
    <w:semiHidden/>
    <w:unhideWhenUsed/>
    <w:rsid w:val="00D1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2DD"/>
  </w:style>
  <w:style w:type="paragraph" w:styleId="ListParagraph">
    <w:name w:val="List Paragraph"/>
    <w:basedOn w:val="Normal"/>
    <w:uiPriority w:val="34"/>
    <w:qFormat/>
    <w:rsid w:val="00D102DD"/>
    <w:pPr>
      <w:ind w:left="720"/>
      <w:contextualSpacing/>
    </w:pPr>
  </w:style>
  <w:style w:type="table" w:styleId="TableGrid">
    <w:name w:val="Table Grid"/>
    <w:basedOn w:val="TableNormal"/>
    <w:uiPriority w:val="59"/>
    <w:rsid w:val="0067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milbyl</dc:creator>
  <cp:lastModifiedBy>Milby, Laura - Clinical Director for General Dental Services</cp:lastModifiedBy>
  <cp:revision>2</cp:revision>
  <dcterms:created xsi:type="dcterms:W3CDTF">2017-08-11T12:10:00Z</dcterms:created>
  <dcterms:modified xsi:type="dcterms:W3CDTF">2019-02-04T11:04:00Z</dcterms:modified>
</cp:coreProperties>
</file>