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A5" w:rsidRPr="006060CD" w:rsidRDefault="006060CD" w:rsidP="0069238E">
      <w:pPr>
        <w:jc w:val="both"/>
        <w:rPr>
          <w:rFonts w:asciiTheme="majorHAnsi" w:hAnsiTheme="majorHAnsi"/>
          <w:b/>
          <w:sz w:val="28"/>
          <w:szCs w:val="28"/>
        </w:rPr>
      </w:pPr>
      <w:r w:rsidRPr="006060CD">
        <w:rPr>
          <w:rFonts w:asciiTheme="majorHAnsi" w:hAnsiTheme="majorHAnsi"/>
          <w:b/>
          <w:sz w:val="28"/>
          <w:szCs w:val="28"/>
        </w:rPr>
        <w:t>…………………………. Dental Practice</w:t>
      </w:r>
    </w:p>
    <w:p w:rsidR="006060CD" w:rsidRPr="006060CD" w:rsidRDefault="006060CD" w:rsidP="0069238E">
      <w:pPr>
        <w:jc w:val="both"/>
        <w:rPr>
          <w:rFonts w:asciiTheme="majorHAnsi" w:hAnsiTheme="majorHAnsi"/>
          <w:b/>
          <w:sz w:val="28"/>
          <w:szCs w:val="28"/>
        </w:rPr>
      </w:pPr>
      <w:r w:rsidRPr="006060CD">
        <w:rPr>
          <w:rFonts w:asciiTheme="majorHAnsi" w:hAnsiTheme="majorHAnsi"/>
          <w:b/>
          <w:sz w:val="28"/>
          <w:szCs w:val="28"/>
        </w:rPr>
        <w:t>Protocol for Induction of New Employees</w:t>
      </w:r>
    </w:p>
    <w:p w:rsidR="006060CD" w:rsidRDefault="006060CD" w:rsidP="0069238E">
      <w:pPr>
        <w:jc w:val="both"/>
        <w:rPr>
          <w:sz w:val="24"/>
          <w:szCs w:val="24"/>
        </w:rPr>
      </w:pPr>
    </w:p>
    <w:p w:rsidR="006060CD" w:rsidRDefault="006060CD" w:rsidP="0069238E">
      <w:pPr>
        <w:jc w:val="both"/>
        <w:rPr>
          <w:sz w:val="24"/>
          <w:szCs w:val="24"/>
        </w:rPr>
      </w:pPr>
      <w:r>
        <w:rPr>
          <w:sz w:val="24"/>
          <w:szCs w:val="24"/>
        </w:rPr>
        <w:t>………….. Dental Practice is committed to providing high quality dental care for all our patients. As part of that commitment we consider the structured and supported introduction of new members of our dental team into the systems and processes of the practice as essential.</w:t>
      </w:r>
    </w:p>
    <w:p w:rsidR="006060CD" w:rsidRDefault="006060CD" w:rsidP="0069238E">
      <w:pPr>
        <w:jc w:val="both"/>
        <w:rPr>
          <w:sz w:val="24"/>
          <w:szCs w:val="24"/>
        </w:rPr>
      </w:pPr>
      <w:r>
        <w:rPr>
          <w:sz w:val="24"/>
          <w:szCs w:val="24"/>
        </w:rPr>
        <w:t xml:space="preserve">We will ensure that new members of our dental team will be provided with a structured plan which will help them to integrate, both as a productive part of the business, and socially with the other members of the </w:t>
      </w:r>
      <w:proofErr w:type="gramStart"/>
      <w:r>
        <w:rPr>
          <w:sz w:val="24"/>
          <w:szCs w:val="24"/>
        </w:rPr>
        <w:t>team</w:t>
      </w:r>
      <w:r w:rsidR="0038720D">
        <w:rPr>
          <w:sz w:val="24"/>
          <w:szCs w:val="24"/>
        </w:rPr>
        <w:t xml:space="preserve"> </w:t>
      </w:r>
      <w:r>
        <w:rPr>
          <w:sz w:val="24"/>
          <w:szCs w:val="24"/>
        </w:rPr>
        <w:t>.</w:t>
      </w:r>
      <w:proofErr w:type="gramEnd"/>
    </w:p>
    <w:p w:rsidR="002E4765" w:rsidRDefault="002E4765" w:rsidP="0069238E">
      <w:pPr>
        <w:jc w:val="both"/>
        <w:rPr>
          <w:sz w:val="24"/>
          <w:szCs w:val="24"/>
        </w:rPr>
      </w:pPr>
      <w:r>
        <w:rPr>
          <w:sz w:val="24"/>
          <w:szCs w:val="24"/>
        </w:rPr>
        <w:t>We will assign a mentor to support the new member of staff through the process</w:t>
      </w:r>
    </w:p>
    <w:p w:rsidR="002E4765" w:rsidRDefault="002E4765" w:rsidP="0069238E">
      <w:pPr>
        <w:jc w:val="both"/>
        <w:rPr>
          <w:sz w:val="24"/>
          <w:szCs w:val="24"/>
        </w:rPr>
      </w:pPr>
      <w:r>
        <w:rPr>
          <w:sz w:val="24"/>
          <w:szCs w:val="24"/>
        </w:rPr>
        <w:t>We will provide training in the areas of:</w:t>
      </w:r>
    </w:p>
    <w:p w:rsidR="002E4765" w:rsidRPr="00504C82" w:rsidRDefault="002E4765" w:rsidP="0069238E">
      <w:pPr>
        <w:pStyle w:val="ListParagraph"/>
        <w:numPr>
          <w:ilvl w:val="0"/>
          <w:numId w:val="1"/>
        </w:numPr>
        <w:spacing w:line="480" w:lineRule="auto"/>
        <w:jc w:val="both"/>
        <w:rPr>
          <w:sz w:val="24"/>
          <w:szCs w:val="24"/>
        </w:rPr>
      </w:pPr>
      <w:r w:rsidRPr="00504C82">
        <w:rPr>
          <w:sz w:val="24"/>
          <w:szCs w:val="24"/>
        </w:rPr>
        <w:t>Employment Rights and Responsibilities</w:t>
      </w:r>
    </w:p>
    <w:p w:rsidR="002E4765" w:rsidRPr="00504C82" w:rsidRDefault="002E4765" w:rsidP="0069238E">
      <w:pPr>
        <w:pStyle w:val="ListParagraph"/>
        <w:numPr>
          <w:ilvl w:val="0"/>
          <w:numId w:val="1"/>
        </w:numPr>
        <w:spacing w:line="480" w:lineRule="auto"/>
        <w:jc w:val="both"/>
        <w:rPr>
          <w:sz w:val="24"/>
          <w:szCs w:val="24"/>
        </w:rPr>
      </w:pPr>
      <w:r w:rsidRPr="00504C82">
        <w:rPr>
          <w:sz w:val="24"/>
          <w:szCs w:val="24"/>
        </w:rPr>
        <w:t>Equal Opportunities Information</w:t>
      </w:r>
    </w:p>
    <w:p w:rsidR="002E4765" w:rsidRPr="00504C82" w:rsidRDefault="002E4765" w:rsidP="0069238E">
      <w:pPr>
        <w:pStyle w:val="ListParagraph"/>
        <w:numPr>
          <w:ilvl w:val="0"/>
          <w:numId w:val="1"/>
        </w:numPr>
        <w:spacing w:line="480" w:lineRule="auto"/>
        <w:jc w:val="both"/>
        <w:rPr>
          <w:sz w:val="24"/>
          <w:szCs w:val="24"/>
        </w:rPr>
      </w:pPr>
      <w:r w:rsidRPr="00504C82">
        <w:rPr>
          <w:sz w:val="24"/>
          <w:szCs w:val="24"/>
        </w:rPr>
        <w:t>Health and Safety</w:t>
      </w:r>
    </w:p>
    <w:p w:rsidR="002E4765" w:rsidRPr="00504C82" w:rsidRDefault="002E4765" w:rsidP="0069238E">
      <w:pPr>
        <w:pStyle w:val="ListParagraph"/>
        <w:numPr>
          <w:ilvl w:val="0"/>
          <w:numId w:val="1"/>
        </w:numPr>
        <w:spacing w:line="480" w:lineRule="auto"/>
        <w:jc w:val="both"/>
        <w:rPr>
          <w:sz w:val="24"/>
          <w:szCs w:val="24"/>
        </w:rPr>
      </w:pPr>
      <w:r w:rsidRPr="00504C82">
        <w:rPr>
          <w:sz w:val="24"/>
          <w:szCs w:val="24"/>
        </w:rPr>
        <w:t>Emergency procedures</w:t>
      </w:r>
    </w:p>
    <w:p w:rsidR="002E4765" w:rsidRDefault="002E4765" w:rsidP="0069238E">
      <w:pPr>
        <w:pStyle w:val="ListParagraph"/>
        <w:numPr>
          <w:ilvl w:val="0"/>
          <w:numId w:val="1"/>
        </w:numPr>
        <w:spacing w:line="480" w:lineRule="auto"/>
        <w:jc w:val="both"/>
        <w:rPr>
          <w:sz w:val="24"/>
          <w:szCs w:val="24"/>
        </w:rPr>
      </w:pPr>
      <w:r w:rsidRPr="00504C82">
        <w:rPr>
          <w:sz w:val="24"/>
          <w:szCs w:val="24"/>
        </w:rPr>
        <w:t>The Ethics and Philosophy of the Practice</w:t>
      </w:r>
    </w:p>
    <w:p w:rsidR="00DE43FD" w:rsidRPr="00504C82" w:rsidRDefault="00DE43FD" w:rsidP="0069238E">
      <w:pPr>
        <w:pStyle w:val="ListParagraph"/>
        <w:numPr>
          <w:ilvl w:val="0"/>
          <w:numId w:val="1"/>
        </w:numPr>
        <w:spacing w:line="480" w:lineRule="auto"/>
        <w:jc w:val="both"/>
        <w:rPr>
          <w:sz w:val="24"/>
          <w:szCs w:val="24"/>
        </w:rPr>
      </w:pPr>
      <w:r>
        <w:rPr>
          <w:sz w:val="24"/>
          <w:szCs w:val="24"/>
        </w:rPr>
        <w:t>Confidentiality and data protection</w:t>
      </w:r>
      <w:bookmarkStart w:id="0" w:name="_GoBack"/>
      <w:bookmarkEnd w:id="0"/>
    </w:p>
    <w:p w:rsidR="002E4765" w:rsidRPr="00504C82" w:rsidRDefault="002E4765" w:rsidP="0069238E">
      <w:pPr>
        <w:pStyle w:val="ListParagraph"/>
        <w:numPr>
          <w:ilvl w:val="0"/>
          <w:numId w:val="1"/>
        </w:numPr>
        <w:spacing w:line="480" w:lineRule="auto"/>
        <w:jc w:val="both"/>
        <w:rPr>
          <w:sz w:val="24"/>
          <w:szCs w:val="24"/>
        </w:rPr>
      </w:pPr>
      <w:r w:rsidRPr="00504C82">
        <w:rPr>
          <w:sz w:val="24"/>
          <w:szCs w:val="24"/>
        </w:rPr>
        <w:t>Working with colleagues and patients</w:t>
      </w:r>
    </w:p>
    <w:p w:rsidR="002E4765" w:rsidRPr="00504C82" w:rsidRDefault="002E4765" w:rsidP="0069238E">
      <w:pPr>
        <w:pStyle w:val="ListParagraph"/>
        <w:numPr>
          <w:ilvl w:val="0"/>
          <w:numId w:val="1"/>
        </w:numPr>
        <w:spacing w:line="480" w:lineRule="auto"/>
        <w:jc w:val="both"/>
        <w:rPr>
          <w:sz w:val="24"/>
          <w:szCs w:val="24"/>
        </w:rPr>
      </w:pPr>
      <w:r w:rsidRPr="00504C82">
        <w:rPr>
          <w:sz w:val="24"/>
          <w:szCs w:val="24"/>
        </w:rPr>
        <w:t>The job-related training which will be delivered</w:t>
      </w:r>
    </w:p>
    <w:p w:rsidR="002E4765" w:rsidRPr="00504C82" w:rsidRDefault="002E4765" w:rsidP="0069238E">
      <w:pPr>
        <w:pStyle w:val="ListParagraph"/>
        <w:numPr>
          <w:ilvl w:val="0"/>
          <w:numId w:val="1"/>
        </w:numPr>
        <w:spacing w:line="480" w:lineRule="auto"/>
        <w:jc w:val="both"/>
        <w:rPr>
          <w:sz w:val="24"/>
          <w:szCs w:val="24"/>
        </w:rPr>
      </w:pPr>
      <w:r w:rsidRPr="00504C82">
        <w:rPr>
          <w:sz w:val="24"/>
          <w:szCs w:val="24"/>
        </w:rPr>
        <w:t>Mentoring support</w:t>
      </w:r>
    </w:p>
    <w:p w:rsidR="002E4765" w:rsidRPr="00504C82" w:rsidRDefault="002E4765" w:rsidP="0069238E">
      <w:pPr>
        <w:pStyle w:val="ListParagraph"/>
        <w:numPr>
          <w:ilvl w:val="0"/>
          <w:numId w:val="1"/>
        </w:numPr>
        <w:spacing w:line="480" w:lineRule="auto"/>
        <w:jc w:val="both"/>
        <w:rPr>
          <w:sz w:val="24"/>
          <w:szCs w:val="24"/>
        </w:rPr>
      </w:pPr>
      <w:r w:rsidRPr="00504C82">
        <w:rPr>
          <w:sz w:val="24"/>
          <w:szCs w:val="24"/>
        </w:rPr>
        <w:t>Continuing Professional Development and Appraisal</w:t>
      </w:r>
    </w:p>
    <w:p w:rsidR="002E4765" w:rsidRDefault="002E4765" w:rsidP="0069238E">
      <w:pPr>
        <w:jc w:val="both"/>
        <w:rPr>
          <w:sz w:val="24"/>
          <w:szCs w:val="24"/>
        </w:rPr>
      </w:pPr>
      <w:r>
        <w:rPr>
          <w:sz w:val="24"/>
          <w:szCs w:val="24"/>
        </w:rPr>
        <w:t>Protected time will be scheduled for the training. As part of the training, the new member of staff will read and sign all relevant Practice Policies and Protocols. It will be the responsibility of the mentor to support this process and ensure that the new team member understands them and knows how to implement them where appropriate.</w:t>
      </w:r>
    </w:p>
    <w:p w:rsidR="002E4765" w:rsidRDefault="002E4765" w:rsidP="0069238E">
      <w:pPr>
        <w:jc w:val="both"/>
        <w:rPr>
          <w:sz w:val="24"/>
          <w:szCs w:val="24"/>
        </w:rPr>
      </w:pPr>
      <w:r>
        <w:rPr>
          <w:sz w:val="24"/>
          <w:szCs w:val="24"/>
        </w:rPr>
        <w:t>A senior member of the dental team will be appointed to monitor the progress of the training, approve the schedule and sign off the process when complete.</w:t>
      </w:r>
    </w:p>
    <w:p w:rsidR="002E4765" w:rsidRDefault="002E4765" w:rsidP="0069238E">
      <w:pPr>
        <w:jc w:val="both"/>
        <w:rPr>
          <w:sz w:val="24"/>
          <w:szCs w:val="24"/>
        </w:rPr>
      </w:pPr>
    </w:p>
    <w:p w:rsidR="002E4765" w:rsidRPr="002E4765" w:rsidRDefault="002E4765" w:rsidP="0069238E">
      <w:pPr>
        <w:jc w:val="both"/>
        <w:rPr>
          <w:rFonts w:ascii="Tahoma" w:eastAsia="Times New Roman" w:hAnsi="Tahoma" w:cs="Arial"/>
          <w:sz w:val="20"/>
          <w:szCs w:val="20"/>
        </w:rPr>
      </w:pPr>
      <w:r w:rsidRPr="002E4765">
        <w:rPr>
          <w:rFonts w:ascii="Tahoma" w:eastAsia="Times New Roman" w:hAnsi="Tahoma" w:cs="Arial"/>
          <w:sz w:val="20"/>
          <w:szCs w:val="20"/>
        </w:rPr>
        <w:lastRenderedPageBreak/>
        <w:t>P</w:t>
      </w:r>
      <w:r w:rsidR="0069238E">
        <w:rPr>
          <w:rFonts w:ascii="Tahoma" w:eastAsia="Times New Roman" w:hAnsi="Tahoma" w:cs="Arial"/>
          <w:sz w:val="20"/>
          <w:szCs w:val="20"/>
        </w:rPr>
        <w:t>rotocol</w:t>
      </w:r>
      <w:r w:rsidRPr="002E4765">
        <w:rPr>
          <w:rFonts w:ascii="Tahoma" w:eastAsia="Times New Roman" w:hAnsi="Tahoma" w:cs="Arial"/>
          <w:sz w:val="20"/>
          <w:szCs w:val="20"/>
        </w:rPr>
        <w:t xml:space="preserve"> </w:t>
      </w:r>
      <w:proofErr w:type="gramStart"/>
      <w:r w:rsidRPr="002E4765">
        <w:rPr>
          <w:rFonts w:ascii="Tahoma" w:eastAsia="Times New Roman" w:hAnsi="Tahoma" w:cs="Arial"/>
          <w:sz w:val="20"/>
          <w:szCs w:val="20"/>
        </w:rPr>
        <w:t>Last</w:t>
      </w:r>
      <w:proofErr w:type="gramEnd"/>
      <w:r w:rsidRPr="002E4765">
        <w:rPr>
          <w:rFonts w:ascii="Tahoma" w:eastAsia="Times New Roman" w:hAnsi="Tahoma" w:cs="Arial"/>
          <w:sz w:val="20"/>
          <w:szCs w:val="20"/>
        </w:rPr>
        <w:t xml:space="preserve"> updated:</w:t>
      </w:r>
      <w:r w:rsidRPr="002E4765">
        <w:rPr>
          <w:rFonts w:ascii="Tahoma" w:eastAsia="Times New Roman" w:hAnsi="Tahoma" w:cs="Arial"/>
          <w:sz w:val="20"/>
          <w:szCs w:val="20"/>
        </w:rPr>
        <w:tab/>
        <w:t xml:space="preserve">_______________   </w:t>
      </w:r>
      <w:r w:rsidRPr="002E4765">
        <w:rPr>
          <w:rFonts w:ascii="Tahoma" w:eastAsia="Times New Roman" w:hAnsi="Tahoma" w:cs="Arial"/>
          <w:sz w:val="20"/>
          <w:szCs w:val="20"/>
        </w:rPr>
        <w:tab/>
        <w:t>Date of next review:</w:t>
      </w:r>
      <w:r w:rsidRPr="002E4765">
        <w:rPr>
          <w:rFonts w:ascii="Tahoma" w:eastAsia="Times New Roman" w:hAnsi="Tahoma" w:cs="Arial"/>
          <w:sz w:val="20"/>
          <w:szCs w:val="20"/>
        </w:rPr>
        <w:tab/>
        <w:t>_______________</w:t>
      </w:r>
    </w:p>
    <w:p w:rsidR="002E4765" w:rsidRPr="002E4765" w:rsidRDefault="002E4765" w:rsidP="0069238E">
      <w:pPr>
        <w:jc w:val="both"/>
        <w:rPr>
          <w:rFonts w:ascii="Tahoma" w:eastAsia="Times New Roman" w:hAnsi="Tahoma" w:cs="Arial"/>
          <w:i/>
          <w:iCs/>
          <w:sz w:val="20"/>
          <w:szCs w:val="20"/>
        </w:rPr>
      </w:pPr>
    </w:p>
    <w:p w:rsidR="002E4765" w:rsidRPr="002E4765" w:rsidRDefault="002E4765" w:rsidP="0069238E">
      <w:pPr>
        <w:jc w:val="both"/>
        <w:rPr>
          <w:rFonts w:ascii="Tahoma" w:eastAsia="Times New Roman" w:hAnsi="Tahoma" w:cs="Arial"/>
          <w:sz w:val="20"/>
          <w:szCs w:val="20"/>
        </w:rPr>
      </w:pPr>
      <w:r w:rsidRPr="002E4765">
        <w:rPr>
          <w:rFonts w:ascii="Tahoma" w:eastAsia="Times New Roman" w:hAnsi="Tahoma" w:cs="Arial"/>
          <w:i/>
          <w:iCs/>
          <w:sz w:val="20"/>
          <w:szCs w:val="20"/>
        </w:rPr>
        <w:t>[Name and/or designation of responsible person]</w:t>
      </w:r>
      <w:r w:rsidRPr="002E4765">
        <w:rPr>
          <w:rFonts w:ascii="Tahoma" w:eastAsia="Times New Roman" w:hAnsi="Tahoma" w:cs="Arial"/>
          <w:i/>
          <w:iCs/>
          <w:sz w:val="20"/>
          <w:szCs w:val="20"/>
        </w:rPr>
        <w:tab/>
      </w:r>
      <w:r w:rsidRPr="002E4765">
        <w:rPr>
          <w:rFonts w:ascii="Tahoma" w:eastAsia="Times New Roman" w:hAnsi="Tahoma" w:cs="Arial"/>
          <w:sz w:val="20"/>
          <w:szCs w:val="20"/>
        </w:rPr>
        <w:t>Signature:</w:t>
      </w:r>
      <w:r w:rsidRPr="002E4765">
        <w:rPr>
          <w:rFonts w:ascii="Tahoma" w:eastAsia="Times New Roman" w:hAnsi="Tahoma" w:cs="Arial"/>
          <w:sz w:val="20"/>
          <w:szCs w:val="20"/>
        </w:rPr>
        <w:tab/>
        <w:t>_______________</w:t>
      </w:r>
    </w:p>
    <w:p w:rsidR="002E4765" w:rsidRPr="002E4765" w:rsidRDefault="002E4765" w:rsidP="0069238E">
      <w:pPr>
        <w:jc w:val="both"/>
        <w:rPr>
          <w:rFonts w:ascii="Tahoma" w:eastAsia="Times New Roman" w:hAnsi="Tahoma" w:cs="Arial"/>
          <w:sz w:val="20"/>
          <w:szCs w:val="20"/>
        </w:rPr>
      </w:pPr>
    </w:p>
    <w:p w:rsidR="002E4765" w:rsidRPr="002E4765" w:rsidRDefault="002E4765" w:rsidP="0069238E">
      <w:pPr>
        <w:jc w:val="both"/>
        <w:rPr>
          <w:rFonts w:ascii="Tahoma" w:eastAsia="Times New Roman" w:hAnsi="Tahoma" w:cs="Arial"/>
          <w:sz w:val="20"/>
          <w:szCs w:val="20"/>
        </w:rPr>
      </w:pPr>
      <w:r w:rsidRPr="002E4765">
        <w:rPr>
          <w:rFonts w:ascii="Tahoma" w:eastAsia="Times New Roman" w:hAnsi="Tahoma" w:cs="Arial"/>
          <w:sz w:val="20"/>
          <w:szCs w:val="20"/>
        </w:rPr>
        <w:t xml:space="preserve">The following staff have read and understood this policy </w:t>
      </w:r>
      <w:r w:rsidRPr="002E4765">
        <w:rPr>
          <w:rFonts w:ascii="Tahoma" w:eastAsia="Times New Roman" w:hAnsi="Tahoma" w:cs="Arial"/>
          <w:i/>
          <w:sz w:val="20"/>
          <w:szCs w:val="20"/>
        </w:rPr>
        <w:t>[include all team members]</w:t>
      </w:r>
      <w:r w:rsidRPr="002E4765">
        <w:rPr>
          <w:rFonts w:ascii="Tahoma" w:eastAsia="Times New Roman" w:hAnsi="Tahoma"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420"/>
        <w:gridCol w:w="1574"/>
      </w:tblGrid>
      <w:tr w:rsidR="002E4765" w:rsidRPr="002E4765" w:rsidTr="00A72EC2">
        <w:tc>
          <w:tcPr>
            <w:tcW w:w="2088" w:type="dxa"/>
            <w:shd w:val="clear" w:color="auto" w:fill="990033"/>
          </w:tcPr>
          <w:p w:rsidR="002E4765" w:rsidRPr="002E4765" w:rsidRDefault="002E4765" w:rsidP="0069238E">
            <w:pPr>
              <w:jc w:val="both"/>
              <w:rPr>
                <w:rFonts w:ascii="Tahoma" w:eastAsia="Times New Roman" w:hAnsi="Tahoma" w:cs="Arial"/>
                <w:b/>
                <w:bCs/>
                <w:sz w:val="20"/>
                <w:szCs w:val="20"/>
              </w:rPr>
            </w:pPr>
            <w:r w:rsidRPr="002E4765">
              <w:rPr>
                <w:rFonts w:ascii="Tahoma" w:eastAsia="Times New Roman" w:hAnsi="Tahoma" w:cs="Arial"/>
                <w:b/>
                <w:bCs/>
                <w:sz w:val="20"/>
                <w:szCs w:val="20"/>
              </w:rPr>
              <w:t xml:space="preserve">Dental Team Member </w:t>
            </w:r>
          </w:p>
        </w:tc>
        <w:tc>
          <w:tcPr>
            <w:tcW w:w="2160" w:type="dxa"/>
            <w:shd w:val="clear" w:color="auto" w:fill="990033"/>
          </w:tcPr>
          <w:p w:rsidR="002E4765" w:rsidRPr="002E4765" w:rsidRDefault="002E4765" w:rsidP="0069238E">
            <w:pPr>
              <w:jc w:val="both"/>
              <w:rPr>
                <w:rFonts w:ascii="Tahoma" w:eastAsia="Times New Roman" w:hAnsi="Tahoma" w:cs="Arial"/>
                <w:b/>
                <w:bCs/>
                <w:sz w:val="20"/>
                <w:szCs w:val="20"/>
              </w:rPr>
            </w:pPr>
            <w:r w:rsidRPr="002E4765">
              <w:rPr>
                <w:rFonts w:ascii="Tahoma" w:eastAsia="Times New Roman" w:hAnsi="Tahoma" w:cs="Arial"/>
                <w:b/>
                <w:bCs/>
                <w:sz w:val="20"/>
                <w:szCs w:val="20"/>
              </w:rPr>
              <w:t>Position</w:t>
            </w:r>
          </w:p>
        </w:tc>
        <w:tc>
          <w:tcPr>
            <w:tcW w:w="3420" w:type="dxa"/>
            <w:shd w:val="clear" w:color="auto" w:fill="990033"/>
          </w:tcPr>
          <w:p w:rsidR="002E4765" w:rsidRPr="002E4765" w:rsidRDefault="002E4765" w:rsidP="0069238E">
            <w:pPr>
              <w:jc w:val="both"/>
              <w:rPr>
                <w:rFonts w:ascii="Tahoma" w:eastAsia="Times New Roman" w:hAnsi="Tahoma" w:cs="Arial"/>
                <w:b/>
                <w:bCs/>
                <w:sz w:val="20"/>
                <w:szCs w:val="20"/>
              </w:rPr>
            </w:pPr>
            <w:r w:rsidRPr="002E4765">
              <w:rPr>
                <w:rFonts w:ascii="Tahoma" w:eastAsia="Times New Roman" w:hAnsi="Tahoma" w:cs="Arial"/>
                <w:b/>
                <w:bCs/>
                <w:sz w:val="20"/>
                <w:szCs w:val="20"/>
              </w:rPr>
              <w:t>Signature</w:t>
            </w:r>
          </w:p>
        </w:tc>
        <w:tc>
          <w:tcPr>
            <w:tcW w:w="1574" w:type="dxa"/>
            <w:shd w:val="clear" w:color="auto" w:fill="990033"/>
          </w:tcPr>
          <w:p w:rsidR="002E4765" w:rsidRPr="002E4765" w:rsidRDefault="002E4765" w:rsidP="0069238E">
            <w:pPr>
              <w:jc w:val="both"/>
              <w:rPr>
                <w:rFonts w:ascii="Tahoma" w:eastAsia="Times New Roman" w:hAnsi="Tahoma" w:cs="Arial"/>
                <w:b/>
                <w:bCs/>
                <w:sz w:val="20"/>
                <w:szCs w:val="20"/>
              </w:rPr>
            </w:pPr>
            <w:r w:rsidRPr="002E4765">
              <w:rPr>
                <w:rFonts w:ascii="Tahoma" w:eastAsia="Times New Roman" w:hAnsi="Tahoma" w:cs="Arial"/>
                <w:b/>
                <w:bCs/>
                <w:sz w:val="20"/>
                <w:szCs w:val="20"/>
              </w:rPr>
              <w:t>Date</w:t>
            </w: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r w:rsidR="002E4765" w:rsidRPr="002E4765" w:rsidTr="00A72EC2">
        <w:tc>
          <w:tcPr>
            <w:tcW w:w="2088" w:type="dxa"/>
          </w:tcPr>
          <w:p w:rsidR="002E4765" w:rsidRPr="002E4765" w:rsidRDefault="002E4765" w:rsidP="0069238E">
            <w:pPr>
              <w:jc w:val="both"/>
              <w:rPr>
                <w:rFonts w:ascii="Tahoma" w:eastAsia="Times New Roman" w:hAnsi="Tahoma" w:cs="Arial"/>
                <w:sz w:val="20"/>
                <w:szCs w:val="20"/>
              </w:rPr>
            </w:pPr>
          </w:p>
        </w:tc>
        <w:tc>
          <w:tcPr>
            <w:tcW w:w="2160" w:type="dxa"/>
          </w:tcPr>
          <w:p w:rsidR="002E4765" w:rsidRPr="002E4765" w:rsidRDefault="002E4765" w:rsidP="0069238E">
            <w:pPr>
              <w:jc w:val="both"/>
              <w:rPr>
                <w:rFonts w:ascii="Tahoma" w:eastAsia="Times New Roman" w:hAnsi="Tahoma" w:cs="Arial"/>
                <w:sz w:val="20"/>
                <w:szCs w:val="20"/>
              </w:rPr>
            </w:pPr>
          </w:p>
        </w:tc>
        <w:tc>
          <w:tcPr>
            <w:tcW w:w="3420" w:type="dxa"/>
          </w:tcPr>
          <w:p w:rsidR="002E4765" w:rsidRPr="002E4765" w:rsidRDefault="002E4765" w:rsidP="0069238E">
            <w:pPr>
              <w:jc w:val="both"/>
              <w:rPr>
                <w:rFonts w:ascii="Tahoma" w:eastAsia="Times New Roman" w:hAnsi="Tahoma" w:cs="Arial"/>
                <w:sz w:val="20"/>
                <w:szCs w:val="20"/>
              </w:rPr>
            </w:pPr>
          </w:p>
        </w:tc>
        <w:tc>
          <w:tcPr>
            <w:tcW w:w="1574" w:type="dxa"/>
          </w:tcPr>
          <w:p w:rsidR="002E4765" w:rsidRPr="002E4765" w:rsidRDefault="002E4765" w:rsidP="0069238E">
            <w:pPr>
              <w:jc w:val="both"/>
              <w:rPr>
                <w:rFonts w:ascii="Tahoma" w:eastAsia="Times New Roman" w:hAnsi="Tahoma" w:cs="Arial"/>
                <w:sz w:val="20"/>
                <w:szCs w:val="20"/>
              </w:rPr>
            </w:pPr>
          </w:p>
        </w:tc>
      </w:tr>
    </w:tbl>
    <w:p w:rsidR="002E4765" w:rsidRPr="006060CD" w:rsidRDefault="002E4765" w:rsidP="0069238E">
      <w:pPr>
        <w:jc w:val="both"/>
        <w:rPr>
          <w:sz w:val="24"/>
          <w:szCs w:val="24"/>
        </w:rPr>
      </w:pPr>
    </w:p>
    <w:sectPr w:rsidR="002E4765" w:rsidRPr="006060CD" w:rsidSect="00A93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7C8"/>
    <w:multiLevelType w:val="hybridMultilevel"/>
    <w:tmpl w:val="F328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060CD"/>
    <w:rsid w:val="002E4765"/>
    <w:rsid w:val="0038720D"/>
    <w:rsid w:val="00506C20"/>
    <w:rsid w:val="006060CD"/>
    <w:rsid w:val="0069238E"/>
    <w:rsid w:val="009D27B1"/>
    <w:rsid w:val="00A93E2F"/>
    <w:rsid w:val="00DE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93B6B-5E0E-487C-95F6-4B319D28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6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Milby, Laura - Clinical Director for General Dental Services</cp:lastModifiedBy>
  <cp:revision>4</cp:revision>
  <dcterms:created xsi:type="dcterms:W3CDTF">2013-06-10T10:00:00Z</dcterms:created>
  <dcterms:modified xsi:type="dcterms:W3CDTF">2019-01-07T17:10:00Z</dcterms:modified>
</cp:coreProperties>
</file>